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E9439A">
      <w:pPr>
        <w:jc w:val="both"/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E9439A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4F38AB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E9439A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</w:t>
      </w:r>
      <w:proofErr w:type="gramStart"/>
      <w:r>
        <w:rPr>
          <w:i/>
          <w:iCs/>
          <w:sz w:val="28"/>
        </w:rPr>
        <w:t xml:space="preserve">, </w:t>
      </w:r>
      <w:r w:rsidR="00E9439A">
        <w:rPr>
          <w:i/>
          <w:iCs/>
          <w:sz w:val="28"/>
        </w:rPr>
        <w:t xml:space="preserve">       </w:t>
      </w:r>
      <w:r w:rsidR="004F38AB">
        <w:rPr>
          <w:i/>
          <w:iCs/>
          <w:sz w:val="28"/>
        </w:rPr>
        <w:t xml:space="preserve"> </w:t>
      </w:r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F38AB"/>
    <w:rsid w:val="00712C60"/>
    <w:rsid w:val="00CA1153"/>
    <w:rsid w:val="00E142C0"/>
    <w:rsid w:val="00E9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3F95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2023-12-18T11:33:00Z</dcterms:modified>
</cp:coreProperties>
</file>